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A7" w:rsidRPr="00A61C06" w:rsidRDefault="001570A7" w:rsidP="001570A7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A61C06">
        <w:rPr>
          <w:rFonts w:ascii="Arial" w:hAnsi="Arial" w:cs="Arial"/>
          <w:b/>
        </w:rPr>
        <w:t>Автор-разработчик:</w:t>
      </w:r>
      <w:r w:rsidRPr="00A61C06">
        <w:rPr>
          <w:rFonts w:ascii="Arial" w:hAnsi="Arial" w:cs="Arial"/>
        </w:rPr>
        <w:t xml:space="preserve"> </w:t>
      </w:r>
      <w:r w:rsidRPr="00A61C06">
        <w:rPr>
          <w:rFonts w:ascii="Arial" w:hAnsi="Arial" w:cs="Arial"/>
          <w:color w:val="000000"/>
        </w:rPr>
        <w:t xml:space="preserve">О.А. </w:t>
      </w:r>
      <w:proofErr w:type="spellStart"/>
      <w:r w:rsidRPr="00A61C06">
        <w:rPr>
          <w:rFonts w:ascii="Arial" w:hAnsi="Arial" w:cs="Arial"/>
          <w:color w:val="000000"/>
        </w:rPr>
        <w:t>Скоролупова</w:t>
      </w:r>
      <w:proofErr w:type="spellEnd"/>
      <w:r w:rsidRPr="00A61C06">
        <w:rPr>
          <w:rFonts w:ascii="Arial" w:hAnsi="Arial" w:cs="Arial"/>
          <w:color w:val="000000"/>
        </w:rPr>
        <w:t xml:space="preserve">, </w:t>
      </w:r>
      <w:r w:rsidRPr="00A61C06">
        <w:rPr>
          <w:rFonts w:ascii="Arial" w:hAnsi="Arial" w:cs="Arial"/>
        </w:rPr>
        <w:t xml:space="preserve">вице-президент по дошкольному образованию Института мобильных образовательных систем (ИМОС), </w:t>
      </w:r>
      <w:r w:rsidRPr="00A61C06">
        <w:rPr>
          <w:rFonts w:ascii="Arial" w:hAnsi="Arial" w:cs="Arial"/>
          <w:color w:val="000000" w:themeColor="text1"/>
          <w:shd w:val="clear" w:color="auto" w:fill="FFFFFF"/>
        </w:rPr>
        <w:t xml:space="preserve">член Экспертного совета по дошкольному образованию Государственной Думы Федерального Собрания </w:t>
      </w:r>
      <w:r w:rsidRPr="001570A7">
        <w:rPr>
          <w:rFonts w:ascii="Arial" w:hAnsi="Arial" w:cs="Arial"/>
        </w:rPr>
        <w:t xml:space="preserve">Российской Федерации, к. п. </w:t>
      </w:r>
      <w:proofErr w:type="gramStart"/>
      <w:r w:rsidRPr="001570A7">
        <w:rPr>
          <w:rFonts w:ascii="Arial" w:hAnsi="Arial" w:cs="Arial"/>
        </w:rPr>
        <w:t>н</w:t>
      </w:r>
      <w:proofErr w:type="gramEnd"/>
      <w:r w:rsidRPr="001570A7">
        <w:rPr>
          <w:rFonts w:ascii="Arial" w:hAnsi="Arial" w:cs="Arial"/>
        </w:rPr>
        <w:t xml:space="preserve">. </w:t>
      </w:r>
    </w:p>
    <w:p w:rsidR="001570A7" w:rsidRPr="001570A7" w:rsidRDefault="001570A7" w:rsidP="001570A7">
      <w:pPr>
        <w:pStyle w:val="07BODY-txt"/>
        <w:spacing w:line="360" w:lineRule="auto"/>
        <w:ind w:firstLine="0"/>
        <w:rPr>
          <w:rFonts w:ascii="Arial" w:hAnsi="Arial" w:cs="Arial"/>
          <w:color w:val="auto"/>
          <w:sz w:val="24"/>
          <w:szCs w:val="24"/>
          <w:lang w:eastAsia="ru-RU"/>
        </w:rPr>
      </w:pPr>
    </w:p>
    <w:p w:rsidR="001570A7" w:rsidRPr="001570A7" w:rsidRDefault="001570A7" w:rsidP="001570A7">
      <w:pPr>
        <w:rPr>
          <w:rFonts w:ascii="Arial" w:hAnsi="Arial" w:cs="Arial"/>
          <w:sz w:val="24"/>
          <w:szCs w:val="24"/>
          <w:lang w:eastAsia="ru-RU"/>
        </w:rPr>
      </w:pPr>
    </w:p>
    <w:p w:rsidR="00D46D8F" w:rsidRDefault="00D46D8F" w:rsidP="00D46D8F">
      <w:pPr>
        <w:pStyle w:val="07BODY-txt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</w:t>
      </w:r>
      <w:r w:rsidRPr="009B3DB9">
        <w:rPr>
          <w:rFonts w:ascii="Arial" w:hAnsi="Arial" w:cs="Arial"/>
          <w:b/>
          <w:sz w:val="24"/>
          <w:szCs w:val="24"/>
        </w:rPr>
        <w:t xml:space="preserve">ыберите самостоятельно </w:t>
      </w:r>
      <w:r>
        <w:rPr>
          <w:rFonts w:ascii="Arial" w:hAnsi="Arial" w:cs="Arial"/>
          <w:b/>
          <w:sz w:val="24"/>
          <w:szCs w:val="24"/>
        </w:rPr>
        <w:t>с</w:t>
      </w:r>
      <w:r w:rsidRPr="009B3DB9">
        <w:rPr>
          <w:rFonts w:ascii="Arial" w:hAnsi="Arial" w:cs="Arial"/>
          <w:b/>
          <w:sz w:val="24"/>
          <w:szCs w:val="24"/>
        </w:rPr>
        <w:t>истему обозначений</w:t>
      </w:r>
      <w:r>
        <w:rPr>
          <w:rFonts w:ascii="Arial" w:hAnsi="Arial" w:cs="Arial"/>
          <w:b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2860"/>
        <w:gridCol w:w="7277"/>
      </w:tblGrid>
      <w:tr w:rsidR="00D46D8F" w:rsidTr="001917DE">
        <w:tc>
          <w:tcPr>
            <w:tcW w:w="2943" w:type="dxa"/>
          </w:tcPr>
          <w:p w:rsidR="00D46D8F" w:rsidRDefault="00D46D8F" w:rsidP="001917DE">
            <w:pPr>
              <w:pStyle w:val="07BODY-txt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Система обозначений</w:t>
            </w:r>
          </w:p>
        </w:tc>
        <w:tc>
          <w:tcPr>
            <w:tcW w:w="7739" w:type="dxa"/>
          </w:tcPr>
          <w:p w:rsidR="00D46D8F" w:rsidRDefault="00D46D8F" w:rsidP="001917DE">
            <w:pPr>
              <w:pStyle w:val="07BODY-txt"/>
              <w:spacing w:line="36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Расшифровка</w:t>
            </w:r>
          </w:p>
        </w:tc>
      </w:tr>
      <w:tr w:rsidR="00D46D8F" w:rsidTr="001917DE">
        <w:tc>
          <w:tcPr>
            <w:tcW w:w="2943" w:type="dxa"/>
          </w:tcPr>
          <w:p w:rsidR="00D46D8F" w:rsidRPr="002229AF" w:rsidRDefault="00D46D8F" w:rsidP="001917DE">
            <w:pPr>
              <w:pStyle w:val="07BODY-txt"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AF">
              <w:rPr>
                <w:rFonts w:ascii="Arial" w:hAnsi="Arial" w:cs="Arial"/>
                <w:sz w:val="24"/>
                <w:szCs w:val="24"/>
              </w:rPr>
              <w:t>Процентная</w:t>
            </w:r>
          </w:p>
        </w:tc>
        <w:tc>
          <w:tcPr>
            <w:tcW w:w="7739" w:type="dxa"/>
          </w:tcPr>
          <w:p w:rsidR="00D46D8F" w:rsidRDefault="00D46D8F" w:rsidP="001917DE">
            <w:pPr>
              <w:pStyle w:val="07BODY-txt"/>
              <w:spacing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9B3DB9">
              <w:rPr>
                <w:rFonts w:ascii="Arial" w:hAnsi="Arial" w:cs="Arial"/>
                <w:sz w:val="24"/>
                <w:szCs w:val="24"/>
              </w:rPr>
              <w:t>оспитатель указывает, на сколько процентов ребенок близок к достижению нормативного показателя</w:t>
            </w:r>
          </w:p>
        </w:tc>
      </w:tr>
      <w:tr w:rsidR="00D46D8F" w:rsidTr="001917DE">
        <w:tc>
          <w:tcPr>
            <w:tcW w:w="2943" w:type="dxa"/>
          </w:tcPr>
          <w:p w:rsidR="00D46D8F" w:rsidRPr="002229AF" w:rsidRDefault="00D46D8F" w:rsidP="001917DE">
            <w:pPr>
              <w:pStyle w:val="07BODY-txt"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AF">
              <w:rPr>
                <w:rFonts w:ascii="Arial" w:hAnsi="Arial" w:cs="Arial"/>
                <w:sz w:val="24"/>
                <w:szCs w:val="24"/>
              </w:rPr>
              <w:t>Символическая</w:t>
            </w:r>
          </w:p>
        </w:tc>
        <w:tc>
          <w:tcPr>
            <w:tcW w:w="7739" w:type="dxa"/>
          </w:tcPr>
          <w:p w:rsidR="00D46D8F" w:rsidRPr="009B3DB9" w:rsidRDefault="00D46D8F" w:rsidP="001917DE">
            <w:pPr>
              <w:pStyle w:val="07BODY-txt"/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апример: </w:t>
            </w:r>
          </w:p>
          <w:p w:rsidR="00D46D8F" w:rsidRPr="009B3DB9" w:rsidRDefault="00D46D8F" w:rsidP="001917DE">
            <w:pPr>
              <w:pStyle w:val="07BODY-txt"/>
              <w:spacing w:line="360" w:lineRule="auto"/>
              <w:ind w:left="1026" w:hanging="992"/>
              <w:rPr>
                <w:rFonts w:ascii="Arial" w:hAnsi="Arial" w:cs="Arial"/>
                <w:sz w:val="24"/>
                <w:szCs w:val="24"/>
              </w:rPr>
            </w:pPr>
            <w:r w:rsidRPr="009B3DB9">
              <w:rPr>
                <w:rStyle w:val="Bold"/>
                <w:rFonts w:ascii="Arial" w:eastAsiaTheme="majorEastAsia" w:hAnsi="Arial" w:cs="Arial"/>
                <w:bCs/>
                <w:color w:val="2800E8"/>
                <w:sz w:val="24"/>
                <w:szCs w:val="24"/>
              </w:rPr>
              <w:t>«Х»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 – низкий уровень достижения ребенком нормативного показателя; </w:t>
            </w:r>
          </w:p>
          <w:p w:rsidR="00D46D8F" w:rsidRPr="009B3DB9" w:rsidRDefault="00D46D8F" w:rsidP="001917DE">
            <w:pPr>
              <w:pStyle w:val="07BODY-txt"/>
              <w:spacing w:line="360" w:lineRule="auto"/>
              <w:ind w:left="743" w:hanging="709"/>
              <w:rPr>
                <w:rFonts w:ascii="Arial" w:hAnsi="Arial" w:cs="Arial"/>
                <w:sz w:val="24"/>
                <w:szCs w:val="24"/>
              </w:rPr>
            </w:pPr>
            <w:r w:rsidRPr="009B3DB9">
              <w:rPr>
                <w:rStyle w:val="Bold"/>
                <w:rFonts w:ascii="Arial" w:eastAsiaTheme="majorEastAsia" w:hAnsi="Arial" w:cs="Arial"/>
                <w:bCs/>
                <w:color w:val="2800E8"/>
                <w:sz w:val="24"/>
                <w:szCs w:val="24"/>
              </w:rPr>
              <w:t>«?»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 – неполное достижение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D46D8F" w:rsidRPr="002229AF" w:rsidRDefault="00D46D8F" w:rsidP="001917DE">
            <w:pPr>
              <w:pStyle w:val="07BODY-txt"/>
              <w:spacing w:line="360" w:lineRule="auto"/>
              <w:ind w:left="743" w:hanging="709"/>
              <w:rPr>
                <w:rFonts w:ascii="Arial" w:hAnsi="Arial" w:cs="Arial"/>
                <w:sz w:val="24"/>
                <w:szCs w:val="24"/>
              </w:rPr>
            </w:pPr>
            <w:r w:rsidRPr="009B3DB9">
              <w:rPr>
                <w:rStyle w:val="Bold"/>
                <w:rFonts w:ascii="Arial" w:eastAsiaTheme="majorEastAsia" w:hAnsi="Arial" w:cs="Arial"/>
                <w:bCs/>
                <w:color w:val="2800E8"/>
                <w:sz w:val="24"/>
                <w:szCs w:val="24"/>
              </w:rPr>
              <w:t>«</w:t>
            </w:r>
            <w:proofErr w:type="spellStart"/>
            <w:r w:rsidRPr="009B3DB9">
              <w:rPr>
                <w:rStyle w:val="Bold"/>
                <w:rFonts w:ascii="Arial" w:eastAsiaTheme="majorEastAsia" w:hAnsi="Arial" w:cs="Arial"/>
                <w:bCs/>
                <w:color w:val="2800E8"/>
                <w:sz w:val="24"/>
                <w:szCs w:val="24"/>
              </w:rPr>
              <w:t>√</w:t>
            </w:r>
            <w:proofErr w:type="spellEnd"/>
            <w:r w:rsidRPr="009B3DB9">
              <w:rPr>
                <w:rStyle w:val="Bold"/>
                <w:rFonts w:ascii="Arial" w:eastAsiaTheme="majorEastAsia" w:hAnsi="Arial" w:cs="Arial"/>
                <w:bCs/>
                <w:color w:val="2800E8"/>
                <w:sz w:val="24"/>
                <w:szCs w:val="24"/>
              </w:rPr>
              <w:t>»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 – ребенок достиг запланированного показателя</w:t>
            </w:r>
          </w:p>
        </w:tc>
      </w:tr>
      <w:tr w:rsidR="00D46D8F" w:rsidTr="001917DE">
        <w:tc>
          <w:tcPr>
            <w:tcW w:w="2943" w:type="dxa"/>
          </w:tcPr>
          <w:p w:rsidR="00D46D8F" w:rsidRDefault="00D46D8F" w:rsidP="001917DE">
            <w:pPr>
              <w:pStyle w:val="07BODY-txt"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AF">
              <w:rPr>
                <w:rFonts w:ascii="Arial" w:hAnsi="Arial" w:cs="Arial"/>
                <w:sz w:val="24"/>
                <w:szCs w:val="24"/>
              </w:rPr>
              <w:t>Цветовая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46D8F" w:rsidRDefault="00D46D8F" w:rsidP="001917DE">
            <w:pPr>
              <w:pStyle w:val="07BODY-txt"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(м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ожно </w:t>
            </w:r>
            <w:r>
              <w:rPr>
                <w:rFonts w:ascii="Arial" w:hAnsi="Arial" w:cs="Arial"/>
                <w:sz w:val="24"/>
                <w:szCs w:val="24"/>
              </w:rPr>
              <w:t xml:space="preserve">использовать </w:t>
            </w:r>
            <w:proofErr w:type="gramEnd"/>
          </w:p>
          <w:p w:rsidR="00D46D8F" w:rsidRPr="002229AF" w:rsidRDefault="00D46D8F" w:rsidP="001917DE">
            <w:pPr>
              <w:pStyle w:val="07BODY-txt"/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только </w:t>
            </w:r>
            <w:r w:rsidRPr="009B3DB9">
              <w:rPr>
                <w:rFonts w:ascii="Arial" w:hAnsi="Arial" w:cs="Arial"/>
                <w:sz w:val="24"/>
                <w:szCs w:val="24"/>
              </w:rPr>
              <w:t>три основных цвета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739" w:type="dxa"/>
          </w:tcPr>
          <w:p w:rsidR="00D46D8F" w:rsidRPr="009B3DB9" w:rsidRDefault="00D46D8F" w:rsidP="001917DE">
            <w:pPr>
              <w:pStyle w:val="07BODY-txt"/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9B3DB9">
              <w:rPr>
                <w:rFonts w:ascii="Arial" w:hAnsi="Arial" w:cs="Arial"/>
                <w:sz w:val="24"/>
                <w:szCs w:val="24"/>
              </w:rPr>
              <w:t xml:space="preserve">апример: </w:t>
            </w:r>
          </w:p>
          <w:p w:rsidR="00D46D8F" w:rsidRDefault="00D46D8F" w:rsidP="001917DE">
            <w:pPr>
              <w:pStyle w:val="07BODY-txt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16659">
              <w:rPr>
                <w:rFonts w:ascii="Arial" w:hAnsi="Arial" w:cs="Arial"/>
                <w:color w:val="FF0000"/>
                <w:sz w:val="48"/>
                <w:szCs w:val="48"/>
              </w:rPr>
              <w:sym w:font="Symbol" w:char="F0B7"/>
            </w:r>
            <w:r w:rsidRPr="009B3DB9">
              <w:rPr>
                <w:rFonts w:ascii="Arial" w:hAnsi="Arial" w:cs="Arial"/>
                <w:color w:val="auto"/>
                <w:sz w:val="24"/>
                <w:szCs w:val="24"/>
              </w:rPr>
              <w:t xml:space="preserve"> – </w:t>
            </w:r>
            <w:r w:rsidRPr="009B3DB9">
              <w:rPr>
                <w:rFonts w:ascii="Arial" w:hAnsi="Arial" w:cs="Arial"/>
                <w:sz w:val="24"/>
                <w:szCs w:val="24"/>
              </w:rPr>
              <w:t>низкий уровень развития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D46D8F" w:rsidRDefault="00D46D8F" w:rsidP="001917DE">
            <w:pPr>
              <w:pStyle w:val="07BODY-txt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16659">
              <w:rPr>
                <w:rFonts w:ascii="Arial" w:hAnsi="Arial" w:cs="Arial"/>
                <w:color w:val="FFFF00"/>
                <w:sz w:val="48"/>
                <w:szCs w:val="48"/>
              </w:rPr>
              <w:sym w:font="Symbol" w:char="F0B7"/>
            </w:r>
            <w:r w:rsidRPr="009B3DB9">
              <w:rPr>
                <w:rFonts w:ascii="Arial" w:hAnsi="Arial" w:cs="Arial"/>
                <w:color w:val="auto"/>
                <w:sz w:val="24"/>
                <w:szCs w:val="24"/>
              </w:rPr>
              <w:t xml:space="preserve"> – </w:t>
            </w:r>
            <w:r w:rsidRPr="009B3DB9">
              <w:rPr>
                <w:rFonts w:ascii="Arial" w:hAnsi="Arial" w:cs="Arial"/>
                <w:sz w:val="24"/>
                <w:szCs w:val="24"/>
              </w:rPr>
              <w:t>достаточный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D46D8F" w:rsidRPr="00416659" w:rsidRDefault="00D46D8F" w:rsidP="001917DE">
            <w:pPr>
              <w:pStyle w:val="07BODY-txt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16659">
              <w:rPr>
                <w:rFonts w:ascii="Arial" w:hAnsi="Arial" w:cs="Arial"/>
                <w:color w:val="0070C0"/>
                <w:sz w:val="48"/>
                <w:szCs w:val="48"/>
              </w:rPr>
              <w:sym w:font="Symbol" w:char="F0B7"/>
            </w:r>
            <w:r w:rsidRPr="009B3DB9">
              <w:rPr>
                <w:rFonts w:ascii="Arial" w:hAnsi="Arial" w:cs="Arial"/>
                <w:color w:val="auto"/>
                <w:sz w:val="24"/>
                <w:szCs w:val="24"/>
              </w:rPr>
              <w:t xml:space="preserve"> – </w:t>
            </w:r>
            <w:r w:rsidRPr="009B3DB9">
              <w:rPr>
                <w:rFonts w:ascii="Arial" w:hAnsi="Arial" w:cs="Arial"/>
                <w:sz w:val="24"/>
                <w:szCs w:val="24"/>
              </w:rPr>
              <w:t>оптимальный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D46D8F" w:rsidRPr="002229AF" w:rsidRDefault="00D46D8F" w:rsidP="001917DE">
            <w:pPr>
              <w:pStyle w:val="07BODY-txt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16659">
              <w:rPr>
                <w:rFonts w:ascii="Arial" w:hAnsi="Arial" w:cs="Arial"/>
                <w:color w:val="00B050"/>
                <w:sz w:val="48"/>
                <w:szCs w:val="48"/>
              </w:rPr>
              <w:sym w:font="Symbol" w:char="F0B7"/>
            </w:r>
            <w:r w:rsidRPr="009B3DB9">
              <w:rPr>
                <w:rFonts w:ascii="Arial" w:hAnsi="Arial" w:cs="Arial"/>
                <w:color w:val="auto"/>
                <w:sz w:val="24"/>
                <w:szCs w:val="24"/>
              </w:rPr>
              <w:t xml:space="preserve"> – </w:t>
            </w:r>
            <w:r w:rsidRPr="009B3DB9">
              <w:rPr>
                <w:rFonts w:ascii="Arial" w:hAnsi="Arial" w:cs="Arial"/>
                <w:sz w:val="24"/>
                <w:szCs w:val="24"/>
              </w:rPr>
              <w:t>высокий</w:t>
            </w:r>
          </w:p>
        </w:tc>
      </w:tr>
    </w:tbl>
    <w:p w:rsidR="00207F24" w:rsidRDefault="00207F24"/>
    <w:p w:rsidR="000B28C3" w:rsidRDefault="000B28C3" w:rsidP="000B28C3">
      <w:pPr>
        <w:spacing w:after="0" w:line="360" w:lineRule="auto"/>
        <w:ind w:hanging="425"/>
        <w:jc w:val="center"/>
        <w:rPr>
          <w:rFonts w:ascii="Arial" w:hAnsi="Arial" w:cs="Arial"/>
          <w:b/>
          <w:sz w:val="24"/>
          <w:szCs w:val="24"/>
        </w:rPr>
      </w:pPr>
      <w:r w:rsidRPr="00F715BD">
        <w:rPr>
          <w:rFonts w:ascii="Arial" w:hAnsi="Arial" w:cs="Arial"/>
          <w:b/>
          <w:sz w:val="24"/>
          <w:szCs w:val="24"/>
        </w:rPr>
        <w:t xml:space="preserve">Диагностическая карта «Игровая деятельность» </w:t>
      </w:r>
    </w:p>
    <w:p w:rsidR="000B28C3" w:rsidRPr="00F715BD" w:rsidRDefault="000B28C3" w:rsidP="000B28C3">
      <w:pPr>
        <w:spacing w:after="0" w:line="360" w:lineRule="auto"/>
        <w:ind w:hanging="425"/>
        <w:jc w:val="center"/>
        <w:rPr>
          <w:rFonts w:ascii="Arial" w:hAnsi="Arial" w:cs="Arial"/>
          <w:b/>
          <w:sz w:val="24"/>
          <w:szCs w:val="24"/>
        </w:rPr>
      </w:pPr>
      <w:r w:rsidRPr="00F715BD">
        <w:rPr>
          <w:rFonts w:ascii="Arial" w:hAnsi="Arial" w:cs="Arial"/>
          <w:b/>
          <w:sz w:val="24"/>
          <w:szCs w:val="24"/>
        </w:rPr>
        <w:t>(подготовительная к школе группа)</w:t>
      </w:r>
    </w:p>
    <w:tbl>
      <w:tblPr>
        <w:tblW w:w="100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84"/>
        <w:gridCol w:w="287"/>
        <w:gridCol w:w="287"/>
        <w:gridCol w:w="286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0B28C3" w:rsidRPr="00F715BD" w:rsidTr="001917DE">
        <w:trPr>
          <w:cantSplit/>
        </w:trPr>
        <w:tc>
          <w:tcPr>
            <w:tcW w:w="5984" w:type="dxa"/>
            <w:vMerge w:val="restart"/>
            <w:shd w:val="clear" w:color="auto" w:fill="D6E3BC" w:themeFill="accent3" w:themeFillTint="66"/>
            <w:vAlign w:val="center"/>
            <w:hideMark/>
          </w:tcPr>
          <w:p w:rsidR="000B28C3" w:rsidRPr="00F715BD" w:rsidRDefault="000B28C3" w:rsidP="001917DE">
            <w:pPr>
              <w:pStyle w:val="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15BD">
              <w:rPr>
                <w:rFonts w:ascii="Arial" w:hAnsi="Arial" w:cs="Arial"/>
                <w:sz w:val="24"/>
                <w:szCs w:val="24"/>
              </w:rPr>
              <w:t>Показатели игрового взаимодействия</w:t>
            </w:r>
          </w:p>
        </w:tc>
        <w:tc>
          <w:tcPr>
            <w:tcW w:w="4017" w:type="dxa"/>
            <w:gridSpan w:val="14"/>
            <w:shd w:val="clear" w:color="auto" w:fill="D6E3BC" w:themeFill="accent3" w:themeFillTint="66"/>
          </w:tcPr>
          <w:p w:rsidR="000B28C3" w:rsidRPr="00F715BD" w:rsidRDefault="000B28C3" w:rsidP="001917DE">
            <w:pPr>
              <w:pStyle w:val="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15BD">
              <w:rPr>
                <w:rFonts w:ascii="Arial" w:hAnsi="Arial" w:cs="Arial"/>
                <w:sz w:val="24"/>
                <w:szCs w:val="24"/>
              </w:rPr>
              <w:t>Фамилия, имя ребенка</w:t>
            </w:r>
          </w:p>
        </w:tc>
      </w:tr>
      <w:tr w:rsidR="000B28C3" w:rsidRPr="00F715BD" w:rsidTr="001917DE">
        <w:trPr>
          <w:cantSplit/>
          <w:trHeight w:val="704"/>
        </w:trPr>
        <w:tc>
          <w:tcPr>
            <w:tcW w:w="5984" w:type="dxa"/>
            <w:vMerge/>
            <w:shd w:val="clear" w:color="auto" w:fill="D6E3BC" w:themeFill="accent3" w:themeFillTint="66"/>
            <w:vAlign w:val="center"/>
            <w:hideMark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shd w:val="clear" w:color="auto" w:fill="D6E3BC" w:themeFill="accent3" w:themeFillTint="66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shd w:val="clear" w:color="auto" w:fill="D6E3BC" w:themeFill="accent3" w:themeFillTint="66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8C3" w:rsidRPr="00F715BD" w:rsidTr="001917DE">
        <w:trPr>
          <w:cantSplit/>
        </w:trPr>
        <w:tc>
          <w:tcPr>
            <w:tcW w:w="5984" w:type="dxa"/>
            <w:hideMark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5BD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ru-RU"/>
              </w:rPr>
              <w:t>Ребенок владеет способами построения сюжетно-ролевой игры, умением комбинировать знания, полученные из разных источников, для выбора и развития сюжета игры</w:t>
            </w: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8C3" w:rsidRPr="00F715BD" w:rsidTr="001917DE">
        <w:trPr>
          <w:cantSplit/>
        </w:trPr>
        <w:tc>
          <w:tcPr>
            <w:tcW w:w="5984" w:type="dxa"/>
            <w:hideMark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5BD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ru-RU"/>
              </w:rPr>
              <w:lastRenderedPageBreak/>
              <w:t>Ребенок способен создать сюжет в индивидуальной и совместной игре</w:t>
            </w: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8C3" w:rsidRPr="00F715BD" w:rsidTr="001917DE">
        <w:trPr>
          <w:cantSplit/>
        </w:trPr>
        <w:tc>
          <w:tcPr>
            <w:tcW w:w="5984" w:type="dxa"/>
            <w:hideMark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5BD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ru-RU"/>
              </w:rPr>
              <w:t>Ребенок может играть в воображаемом игровом плане, словесно оформленном, принимая и разыгрывая роли в форме игровой беседы</w:t>
            </w: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8C3" w:rsidRPr="00F715BD" w:rsidTr="001917DE">
        <w:trPr>
          <w:cantSplit/>
        </w:trPr>
        <w:tc>
          <w:tcPr>
            <w:tcW w:w="5984" w:type="dxa"/>
            <w:hideMark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5BD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ru-RU"/>
              </w:rPr>
              <w:t>Ребенок способен играть в игры-придумки, игры-фантазирования</w:t>
            </w: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8C3" w:rsidRPr="00F715BD" w:rsidTr="001917DE">
        <w:trPr>
          <w:cantSplit/>
        </w:trPr>
        <w:tc>
          <w:tcPr>
            <w:tcW w:w="5984" w:type="dxa"/>
            <w:hideMark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5BD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ru-RU"/>
              </w:rPr>
              <w:t>Ребенок умеет создавать свои сюжеты, а также вносить изменения в сюжет с учетом интересов партнера</w:t>
            </w: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8C3" w:rsidRPr="00F715BD" w:rsidTr="001917DE">
        <w:trPr>
          <w:cantSplit/>
        </w:trPr>
        <w:tc>
          <w:tcPr>
            <w:tcW w:w="5984" w:type="dxa"/>
            <w:hideMark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5BD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ru-RU"/>
              </w:rPr>
              <w:t>Ребенок способен объединяться для игры с другими детьми на основе личностных симпатий или интересов игры, умеет согласовывать индивидуальные творческие замыслы с партнерами по игре</w:t>
            </w: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8C3" w:rsidRPr="00F715BD" w:rsidTr="001917DE">
        <w:trPr>
          <w:cantSplit/>
        </w:trPr>
        <w:tc>
          <w:tcPr>
            <w:tcW w:w="5984" w:type="dxa"/>
            <w:hideMark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5BD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ru-RU"/>
              </w:rPr>
              <w:t>Ребенок владеет средствами обеспечения согласованности замыслов и действий (тактичность, сдержанность, умение прислушиваться к мнению других)</w:t>
            </w: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8C3" w:rsidRPr="00F715BD" w:rsidTr="001917DE">
        <w:trPr>
          <w:cantSplit/>
        </w:trPr>
        <w:tc>
          <w:tcPr>
            <w:tcW w:w="5984" w:type="dxa"/>
            <w:hideMark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5BD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ru-RU"/>
              </w:rPr>
              <w:t xml:space="preserve">У ребенка развита способность </w:t>
            </w:r>
            <w:proofErr w:type="gramStart"/>
            <w:r w:rsidRPr="00F715BD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ru-RU"/>
              </w:rPr>
              <w:t>наделять</w:t>
            </w:r>
            <w:proofErr w:type="gramEnd"/>
            <w:r w:rsidRPr="00F715BD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ru-RU"/>
              </w:rPr>
              <w:t xml:space="preserve"> смысловым значением нейтральный объект (предмет-заместитель, игровой модуль) в смысловом поле игры, планировать последующие действия</w:t>
            </w: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8C3" w:rsidRPr="00F715BD" w:rsidTr="001917DE">
        <w:trPr>
          <w:cantSplit/>
        </w:trPr>
        <w:tc>
          <w:tcPr>
            <w:tcW w:w="5984" w:type="dxa"/>
            <w:hideMark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5BD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ru-RU"/>
              </w:rPr>
              <w:t>Ребенок умеет свободно играть в режиссерские игры</w:t>
            </w: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8C3" w:rsidRPr="00F715BD" w:rsidTr="001917DE">
        <w:trPr>
          <w:cantSplit/>
        </w:trPr>
        <w:tc>
          <w:tcPr>
            <w:tcW w:w="5984" w:type="dxa"/>
            <w:hideMark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5BD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ru-RU"/>
              </w:rPr>
              <w:t>Ребенок с удовольствием участвует в играх-драматизациях, выразительно исполняя свою роль</w:t>
            </w: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8C3" w:rsidRPr="00F715BD" w:rsidTr="001917DE">
        <w:trPr>
          <w:cantSplit/>
        </w:trPr>
        <w:tc>
          <w:tcPr>
            <w:tcW w:w="5984" w:type="dxa"/>
            <w:hideMark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5BD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ru-RU"/>
              </w:rPr>
              <w:t>Ребенок умеет создавать предметно-игровую ситуацию, подбирать или самостоятельно создавать атрибуты для игры</w:t>
            </w: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8C3" w:rsidRPr="00F715BD" w:rsidTr="001917DE">
        <w:trPr>
          <w:cantSplit/>
        </w:trPr>
        <w:tc>
          <w:tcPr>
            <w:tcW w:w="5984" w:type="dxa"/>
            <w:hideMark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15BD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ru-RU"/>
              </w:rPr>
              <w:lastRenderedPageBreak/>
              <w:t>Ребенок умеет играть в игры с правилами, способен предлагать свои правила игры и придерживаться их</w:t>
            </w: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8C3" w:rsidRPr="00F715BD" w:rsidTr="001917DE">
        <w:trPr>
          <w:cantSplit/>
        </w:trPr>
        <w:tc>
          <w:tcPr>
            <w:tcW w:w="5984" w:type="dxa"/>
            <w:shd w:val="clear" w:color="auto" w:fill="E5B8B7" w:themeFill="accent2" w:themeFillTint="66"/>
          </w:tcPr>
          <w:p w:rsidR="000B28C3" w:rsidRPr="003B0325" w:rsidRDefault="000B28C3" w:rsidP="00207F24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B0325">
              <w:rPr>
                <w:rFonts w:ascii="Arial" w:hAnsi="Arial" w:cs="Arial"/>
                <w:b/>
                <w:sz w:val="24"/>
                <w:szCs w:val="24"/>
              </w:rPr>
              <w:t>Общие показатели развития игровой деятельности</w:t>
            </w:r>
          </w:p>
        </w:tc>
        <w:tc>
          <w:tcPr>
            <w:tcW w:w="287" w:type="dxa"/>
            <w:shd w:val="clear" w:color="auto" w:fill="E5B8B7" w:themeFill="accent2" w:themeFillTint="66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  <w:shd w:val="clear" w:color="auto" w:fill="E5B8B7" w:themeFill="accent2" w:themeFillTint="66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E5B8B7" w:themeFill="accent2" w:themeFillTint="66"/>
          </w:tcPr>
          <w:p w:rsidR="000B28C3" w:rsidRPr="00F715BD" w:rsidRDefault="000B28C3" w:rsidP="001917D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28C3" w:rsidRPr="00F715BD" w:rsidRDefault="000B28C3" w:rsidP="000B28C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sectPr w:rsidR="000B28C3" w:rsidRPr="00F715BD" w:rsidSect="00D46D8F">
      <w:headerReference w:type="default" r:id="rId7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063" w:rsidRDefault="003C4063" w:rsidP="0078537B">
      <w:pPr>
        <w:spacing w:after="0" w:line="240" w:lineRule="auto"/>
      </w:pPr>
      <w:r>
        <w:separator/>
      </w:r>
    </w:p>
  </w:endnote>
  <w:endnote w:type="continuationSeparator" w:id="0">
    <w:p w:rsidR="003C4063" w:rsidRDefault="003C4063" w:rsidP="0078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063" w:rsidRDefault="003C4063" w:rsidP="0078537B">
      <w:pPr>
        <w:spacing w:after="0" w:line="240" w:lineRule="auto"/>
      </w:pPr>
      <w:r>
        <w:separator/>
      </w:r>
    </w:p>
  </w:footnote>
  <w:footnote w:type="continuationSeparator" w:id="0">
    <w:p w:rsidR="003C4063" w:rsidRDefault="003C4063" w:rsidP="00785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0A7" w:rsidRDefault="001570A7">
    <w:pPr>
      <w:pStyle w:val="a6"/>
    </w:pPr>
    <w:r w:rsidRPr="001570A7">
      <w:rPr>
        <w:noProof/>
        <w:lang w:eastAsia="ru-RU"/>
      </w:rPr>
      <w:drawing>
        <wp:inline distT="0" distB="0" distL="0" distR="0">
          <wp:extent cx="1214755" cy="532130"/>
          <wp:effectExtent l="19050" t="0" r="4445" b="0"/>
          <wp:docPr id="1" name="Рисунок 4" descr="\\EPSYLON\^Magazines\СПРАВОЧНИК СТАРШЕГО ВОСПИТАТЕЛЯ ДОШКОЛЬНОГО УЧРЕЖДЕНИЯ\NEW cover SSVDU\ЛОГО\SSVDU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\\EPSYLON\^Magazines\СПРАВОЧНИК СТАРШЕГО ВОСПИТАТЕЛЯ ДОШКОЛЬНОГО УЧРЕЖДЕНИЯ\NEW cover SSVDU\ЛОГО\SSVDU_CMY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537B" w:rsidRDefault="0078537B">
    <w:pPr>
      <w:pStyle w:val="a6"/>
    </w:pPr>
  </w:p>
  <w:p w:rsidR="001570A7" w:rsidRDefault="001570A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D501C"/>
    <w:multiLevelType w:val="hybridMultilevel"/>
    <w:tmpl w:val="C5B8D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62345"/>
    <w:multiLevelType w:val="hybridMultilevel"/>
    <w:tmpl w:val="7FE4E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7441E"/>
    <w:multiLevelType w:val="hybridMultilevel"/>
    <w:tmpl w:val="E2AEC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E4996"/>
    <w:multiLevelType w:val="hybridMultilevel"/>
    <w:tmpl w:val="B98CC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5162E"/>
    <w:multiLevelType w:val="hybridMultilevel"/>
    <w:tmpl w:val="0DEA2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440ED5"/>
    <w:multiLevelType w:val="hybridMultilevel"/>
    <w:tmpl w:val="67C08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E3789B"/>
    <w:multiLevelType w:val="hybridMultilevel"/>
    <w:tmpl w:val="23409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46D8F"/>
    <w:rsid w:val="00096127"/>
    <w:rsid w:val="000B28C3"/>
    <w:rsid w:val="001570A7"/>
    <w:rsid w:val="00207F24"/>
    <w:rsid w:val="003C4063"/>
    <w:rsid w:val="007668E3"/>
    <w:rsid w:val="0078537B"/>
    <w:rsid w:val="00872BBE"/>
    <w:rsid w:val="008A093F"/>
    <w:rsid w:val="00996152"/>
    <w:rsid w:val="00C75AB5"/>
    <w:rsid w:val="00C8540E"/>
    <w:rsid w:val="00CB5064"/>
    <w:rsid w:val="00D46D8F"/>
    <w:rsid w:val="00D85E20"/>
    <w:rsid w:val="00ED0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8F"/>
    <w:rPr>
      <w:rFonts w:eastAsia="Times New Roman" w:cs="Times New Roman"/>
    </w:rPr>
  </w:style>
  <w:style w:type="paragraph" w:styleId="1">
    <w:name w:val="heading 1"/>
    <w:basedOn w:val="a"/>
    <w:next w:val="a"/>
    <w:link w:val="10"/>
    <w:qFormat/>
    <w:rsid w:val="000B28C3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0"/>
      <w:szCs w:val="20"/>
    </w:rPr>
  </w:style>
  <w:style w:type="paragraph" w:styleId="2">
    <w:name w:val="heading 2"/>
    <w:basedOn w:val="a"/>
    <w:next w:val="a"/>
    <w:link w:val="20"/>
    <w:unhideWhenUsed/>
    <w:qFormat/>
    <w:rsid w:val="000B2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D8F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7BODY-txt">
    <w:name w:val="07BODY-txt"/>
    <w:basedOn w:val="a"/>
    <w:next w:val="a"/>
    <w:uiPriority w:val="99"/>
    <w:rsid w:val="00D46D8F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yriad Pro" w:hAnsi="Myriad Pro" w:cs="Myriad Pro"/>
      <w:color w:val="000000"/>
      <w:sz w:val="20"/>
      <w:szCs w:val="20"/>
    </w:rPr>
  </w:style>
  <w:style w:type="character" w:customStyle="1" w:styleId="Bold">
    <w:name w:val="Bold"/>
    <w:uiPriority w:val="99"/>
    <w:rsid w:val="00D46D8F"/>
    <w:rPr>
      <w:b/>
    </w:rPr>
  </w:style>
  <w:style w:type="paragraph" w:styleId="a4">
    <w:name w:val="List Paragraph"/>
    <w:basedOn w:val="a"/>
    <w:link w:val="a5"/>
    <w:uiPriority w:val="34"/>
    <w:qFormat/>
    <w:rsid w:val="000B28C3"/>
    <w:pPr>
      <w:ind w:left="720"/>
      <w:contextualSpacing/>
    </w:pPr>
    <w:rPr>
      <w:rFonts w:eastAsiaTheme="minorHAnsi" w:cstheme="minorBidi"/>
    </w:rPr>
  </w:style>
  <w:style w:type="character" w:customStyle="1" w:styleId="a5">
    <w:name w:val="Абзац списка Знак"/>
    <w:link w:val="a4"/>
    <w:uiPriority w:val="34"/>
    <w:locked/>
    <w:rsid w:val="000B28C3"/>
  </w:style>
  <w:style w:type="character" w:customStyle="1" w:styleId="10">
    <w:name w:val="Заголовок 1 Знак"/>
    <w:basedOn w:val="a0"/>
    <w:link w:val="1"/>
    <w:rsid w:val="000B28C3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20">
    <w:name w:val="Заголовок 2 Знак"/>
    <w:basedOn w:val="a0"/>
    <w:link w:val="2"/>
    <w:rsid w:val="000B2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785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537B"/>
    <w:rPr>
      <w:rFonts w:eastAsia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785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537B"/>
    <w:rPr>
      <w:rFonts w:eastAsia="Times New Roman" w:cs="Times New Roman"/>
    </w:rPr>
  </w:style>
  <w:style w:type="paragraph" w:customStyle="1" w:styleId="pagetext">
    <w:name w:val="page_text"/>
    <w:basedOn w:val="a"/>
    <w:rsid w:val="00157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57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70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2127</Characters>
  <Application>Microsoft Office Word</Application>
  <DocSecurity>0</DocSecurity>
  <Lines>17</Lines>
  <Paragraphs>4</Paragraphs>
  <ScaleCrop>false</ScaleCrop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2018-10-16T21:23:00Z</dcterms:created>
  <dcterms:modified xsi:type="dcterms:W3CDTF">2018-10-16T21:45:00Z</dcterms:modified>
</cp:coreProperties>
</file>